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0" w:rsidRDefault="00CD4747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 w:rsidR="005B78DB">
        <w:rPr>
          <w:noProof/>
        </w:rPr>
        <w:t>Strawberry Freezer Jam</w:t>
      </w:r>
      <w:r w:rsidR="00F13869">
        <w:rPr>
          <w:noProof/>
        </w:rPr>
        <w:t xml:space="preserve"> with Lemon Zest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</w:t>
      </w:r>
      <w:r w:rsidRPr="00C24E62">
        <w:t>gredie</w:t>
      </w:r>
      <w:r>
        <w:t>nts:</w:t>
      </w:r>
    </w:p>
    <w:p w:rsidR="00FC2E1F" w:rsidRPr="00FC2E1F" w:rsidRDefault="00FC2E1F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bCs/>
          <w:iCs w:val="0"/>
          <w:sz w:val="20"/>
          <w:szCs w:val="20"/>
        </w:rPr>
        <w:t xml:space="preserve">1 </w:t>
      </w:r>
      <w:r w:rsidRPr="00FC2E1F">
        <w:rPr>
          <w:rFonts w:ascii="Calibri" w:hAnsi="Calibri"/>
          <w:iCs w:val="0"/>
          <w:sz w:val="20"/>
          <w:szCs w:val="20"/>
        </w:rPr>
        <w:t>quart (4 cups) strawberries cut in half </w:t>
      </w:r>
    </w:p>
    <w:p w:rsidR="00FC2E1F" w:rsidRPr="00FC2E1F" w:rsidRDefault="00FC2E1F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bCs/>
          <w:iCs w:val="0"/>
          <w:sz w:val="20"/>
          <w:szCs w:val="20"/>
        </w:rPr>
        <w:t xml:space="preserve">4 </w:t>
      </w:r>
      <w:r w:rsidRPr="00FC2E1F">
        <w:rPr>
          <w:rFonts w:ascii="Calibri" w:hAnsi="Calibri"/>
          <w:iCs w:val="0"/>
          <w:sz w:val="20"/>
          <w:szCs w:val="20"/>
        </w:rPr>
        <w:t>cups sugar</w:t>
      </w:r>
    </w:p>
    <w:p w:rsidR="00FC2E1F" w:rsidRPr="00FC2E1F" w:rsidRDefault="00FC2E1F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bCs/>
          <w:iCs w:val="0"/>
          <w:sz w:val="20"/>
          <w:szCs w:val="20"/>
        </w:rPr>
        <w:t xml:space="preserve">¾ </w:t>
      </w:r>
      <w:r w:rsidRPr="00FC2E1F">
        <w:rPr>
          <w:rFonts w:ascii="Calibri" w:hAnsi="Calibri"/>
          <w:iCs w:val="0"/>
          <w:sz w:val="20"/>
          <w:szCs w:val="20"/>
        </w:rPr>
        <w:t>cup water</w:t>
      </w:r>
    </w:p>
    <w:p w:rsidR="00FC2E1F" w:rsidRPr="00FC2E1F" w:rsidRDefault="00FC2E1F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bCs/>
          <w:iCs w:val="0"/>
          <w:sz w:val="20"/>
          <w:szCs w:val="20"/>
        </w:rPr>
        <w:t xml:space="preserve">1 </w:t>
      </w:r>
      <w:r w:rsidRPr="00FC2E1F">
        <w:rPr>
          <w:rFonts w:ascii="Calibri" w:hAnsi="Calibri"/>
          <w:iCs w:val="0"/>
          <w:sz w:val="20"/>
          <w:szCs w:val="20"/>
        </w:rPr>
        <w:t>package (1 3/4 ounces) powdered fruit pectin</w:t>
      </w:r>
    </w:p>
    <w:p w:rsidR="00FC2E1F" w:rsidRPr="00FC2E1F" w:rsidRDefault="00FC2E1F" w:rsidP="00FC2E1F">
      <w:pPr>
        <w:spacing w:line="240" w:lineRule="auto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iCs w:val="0"/>
          <w:sz w:val="20"/>
          <w:szCs w:val="20"/>
        </w:rPr>
        <w:t>Lemon zest and 1 tsp juice </w:t>
      </w:r>
    </w:p>
    <w:p w:rsidR="00FC2E1F" w:rsidRPr="00FC2E1F" w:rsidRDefault="003C2470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eastAsiaTheme="minorHAnsi" w:cstheme="minorBidi"/>
          <w:b/>
          <w:noProof/>
          <w:sz w:val="20"/>
          <w:szCs w:val="22"/>
          <w:u w:val="single"/>
        </w:rPr>
        <w:t>Directions:</w:t>
      </w:r>
      <w:r w:rsidRPr="00FC2E1F">
        <w:rPr>
          <w:rFonts w:eastAsiaTheme="minorHAnsi" w:cstheme="minorBidi"/>
          <w:b/>
          <w:noProof/>
          <w:sz w:val="20"/>
          <w:szCs w:val="22"/>
          <w:u w:val="single"/>
        </w:rPr>
        <w:br/>
      </w:r>
      <w:r w:rsidR="00FC2E1F" w:rsidRPr="00FC2E1F">
        <w:rPr>
          <w:rFonts w:ascii="Calibri" w:hAnsi="Calibri"/>
          <w:iCs w:val="0"/>
          <w:sz w:val="20"/>
          <w:szCs w:val="20"/>
        </w:rPr>
        <w:t xml:space="preserve">Mash strawberries with potato masher or in food processor until slightly chunky (not pureed) to make 2 cups crushed strawberries. Mix strawberries and sugar in large bowl. Let stand at room temperature 10 minutes, stirring occasionally. </w:t>
      </w:r>
    </w:p>
    <w:p w:rsidR="00FC2E1F" w:rsidRPr="00FC2E1F" w:rsidRDefault="00FC2E1F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iCs w:val="0"/>
          <w:sz w:val="20"/>
          <w:szCs w:val="20"/>
        </w:rPr>
        <w:t>Mix water and pectin in 1-quart saucepan. Heat to boiling, stirring constantly. Boil and stir 1 minute. Pour hot pectin mixture over strawberry mixture; stir constantly 3 minutes.</w:t>
      </w:r>
    </w:p>
    <w:p w:rsidR="00FC2E1F" w:rsidRPr="00FC2E1F" w:rsidRDefault="00FC2E1F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iCs w:val="0"/>
          <w:sz w:val="20"/>
          <w:szCs w:val="20"/>
        </w:rPr>
        <w:t>Immediately spoon mixture into freezer containers, leaving 1/2-inch headspace. Wipe rims of containers; seal. Let stand at room temperature about 24 hours or until set.</w:t>
      </w:r>
    </w:p>
    <w:p w:rsidR="00FC2E1F" w:rsidRPr="00FC2E1F" w:rsidRDefault="00FC2E1F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iCs w:val="0"/>
          <w:sz w:val="20"/>
          <w:szCs w:val="20"/>
        </w:rPr>
        <w:t>Store in freezer up to 6 months or in refrigerator up to 3 weeks. Thaw frozen jam and stir before serving.</w:t>
      </w:r>
    </w:p>
    <w:p w:rsidR="008A274B" w:rsidRPr="00FC2E1F" w:rsidRDefault="005B78DB" w:rsidP="00FC2E1F">
      <w:pPr>
        <w:spacing w:line="240" w:lineRule="auto"/>
        <w:ind w:right="75"/>
        <w:rPr>
          <w:rFonts w:ascii="Calibri" w:hAnsi="Calibri"/>
          <w:iCs w:val="0"/>
          <w:sz w:val="20"/>
          <w:szCs w:val="20"/>
        </w:rPr>
      </w:pPr>
      <w:r w:rsidRPr="00FC2E1F">
        <w:rPr>
          <w:rFonts w:ascii="Calibri" w:hAnsi="Calibri"/>
          <w:iCs w:val="0"/>
          <w:sz w:val="20"/>
          <w:szCs w:val="20"/>
        </w:rPr>
        <w:br/>
      </w:r>
    </w:p>
    <w:p w:rsidR="00AE4F81" w:rsidRPr="00AE4F81" w:rsidRDefault="00AE4F81" w:rsidP="00AE4F81"/>
    <w:p w:rsidR="006F4A0D" w:rsidRPr="00A31441" w:rsidRDefault="006F4A0D" w:rsidP="003C2470">
      <w:bookmarkStart w:id="0" w:name="_GoBack"/>
      <w:bookmarkEnd w:id="0"/>
    </w:p>
    <w:sectPr w:rsidR="006F4A0D" w:rsidRPr="00A31441" w:rsidSect="007F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7589"/>
    <w:multiLevelType w:val="multilevel"/>
    <w:tmpl w:val="BDD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470"/>
    <w:rsid w:val="000422D5"/>
    <w:rsid w:val="000E0511"/>
    <w:rsid w:val="0011224F"/>
    <w:rsid w:val="00151A49"/>
    <w:rsid w:val="003C2470"/>
    <w:rsid w:val="00501E97"/>
    <w:rsid w:val="00567902"/>
    <w:rsid w:val="005B78DB"/>
    <w:rsid w:val="0065154E"/>
    <w:rsid w:val="0065509E"/>
    <w:rsid w:val="00676A48"/>
    <w:rsid w:val="006B0BEE"/>
    <w:rsid w:val="006B34D1"/>
    <w:rsid w:val="006F4A0D"/>
    <w:rsid w:val="00747582"/>
    <w:rsid w:val="007D3EF1"/>
    <w:rsid w:val="007F7199"/>
    <w:rsid w:val="008A274B"/>
    <w:rsid w:val="009A519D"/>
    <w:rsid w:val="00A31441"/>
    <w:rsid w:val="00AE4F81"/>
    <w:rsid w:val="00CB49C3"/>
    <w:rsid w:val="00CD4747"/>
    <w:rsid w:val="00D5013B"/>
    <w:rsid w:val="00D67A65"/>
    <w:rsid w:val="00E23902"/>
    <w:rsid w:val="00E52A0D"/>
    <w:rsid w:val="00E66326"/>
    <w:rsid w:val="00EB16C5"/>
    <w:rsid w:val="00EF7E94"/>
    <w:rsid w:val="00F13869"/>
    <w:rsid w:val="00FA372F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  <w:style w:type="character" w:customStyle="1" w:styleId="recipepartstepheading">
    <w:name w:val="recipepartstepheading"/>
    <w:basedOn w:val="DefaultParagraphFont"/>
    <w:rsid w:val="00FC2E1F"/>
  </w:style>
  <w:style w:type="character" w:customStyle="1" w:styleId="recipepartstepdescription">
    <w:name w:val="recipepartstepdescription"/>
    <w:basedOn w:val="DefaultParagraphFont"/>
    <w:rsid w:val="00FC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Joel Cameron</cp:lastModifiedBy>
  <cp:revision>2</cp:revision>
  <dcterms:created xsi:type="dcterms:W3CDTF">2016-05-01T15:46:00Z</dcterms:created>
  <dcterms:modified xsi:type="dcterms:W3CDTF">2016-05-01T15:46:00Z</dcterms:modified>
</cp:coreProperties>
</file>